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3E" w:rsidRDefault="00EF603E" w:rsidP="00EF603E">
      <w:pPr>
        <w:pStyle w:val="Normlnweb"/>
        <w:jc w:val="center"/>
      </w:pPr>
      <w:r>
        <w:rPr>
          <w:rStyle w:val="Siln"/>
          <w:sz w:val="48"/>
          <w:szCs w:val="48"/>
        </w:rPr>
        <w:t>Alergeny</w:t>
      </w:r>
    </w:p>
    <w:p w:rsidR="00EF603E" w:rsidRPr="00BD1547" w:rsidRDefault="00BD1547" w:rsidP="000D715B">
      <w:pPr>
        <w:pStyle w:val="Normlnweb"/>
        <w:jc w:val="center"/>
        <w:rPr>
          <w:rStyle w:val="Siln"/>
          <w:sz w:val="28"/>
          <w:szCs w:val="28"/>
        </w:rPr>
      </w:pPr>
      <w:r w:rsidRPr="00BD154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850265</wp:posOffset>
            </wp:positionV>
            <wp:extent cx="4004310" cy="4518660"/>
            <wp:effectExtent l="19050" t="0" r="0" b="0"/>
            <wp:wrapTight wrapText="bothSides">
              <wp:wrapPolygon edited="0">
                <wp:start x="-103" y="0"/>
                <wp:lineTo x="-103" y="21491"/>
                <wp:lineTo x="21579" y="21491"/>
                <wp:lineTo x="21579" y="0"/>
                <wp:lineTo x="-103" y="0"/>
              </wp:wrapPolygon>
            </wp:wrapTight>
            <wp:docPr id="2" name="Obrázek 1" descr="http://www.zssenomaty.cz/files/uploaded/UserFiles/%20SJ%20DOKUMENTY/alergen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senomaty.cz/files/uploaded/UserFiles/%20SJ%20DOKUMENTY/alergen-212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03E" w:rsidRPr="00BD1547">
        <w:rPr>
          <w:rStyle w:val="Siln"/>
          <w:sz w:val="28"/>
          <w:szCs w:val="28"/>
        </w:rPr>
        <w:t xml:space="preserve">S účinností od </w:t>
      </w:r>
      <w:proofErr w:type="gramStart"/>
      <w:r w:rsidR="00EF603E" w:rsidRPr="00BD1547">
        <w:rPr>
          <w:rStyle w:val="Siln"/>
          <w:sz w:val="28"/>
          <w:szCs w:val="28"/>
        </w:rPr>
        <w:t>13.12. 2014</w:t>
      </w:r>
      <w:proofErr w:type="gramEnd"/>
      <w:r w:rsidR="00EF603E" w:rsidRPr="00BD1547">
        <w:rPr>
          <w:rStyle w:val="Siln"/>
          <w:sz w:val="28"/>
          <w:szCs w:val="28"/>
        </w:rPr>
        <w:t xml:space="preserve"> je naší povinností označovat </w:t>
      </w:r>
      <w:r w:rsidRPr="00BD1547">
        <w:rPr>
          <w:rStyle w:val="Siln"/>
          <w:sz w:val="28"/>
          <w:szCs w:val="28"/>
        </w:rPr>
        <w:t>všechny pokrmy alergenní složkou. P</w:t>
      </w:r>
      <w:r w:rsidR="00EF603E" w:rsidRPr="00BD1547">
        <w:rPr>
          <w:rStyle w:val="Siln"/>
          <w:sz w:val="28"/>
          <w:szCs w:val="28"/>
        </w:rPr>
        <w:t xml:space="preserve">roto se v našich jídelníčcích objevují čísla označující </w:t>
      </w:r>
      <w:r w:rsidRPr="00BD1547">
        <w:rPr>
          <w:rStyle w:val="Siln"/>
          <w:sz w:val="28"/>
          <w:szCs w:val="28"/>
        </w:rPr>
        <w:t xml:space="preserve">těchto </w:t>
      </w:r>
      <w:r w:rsidR="00EF603E" w:rsidRPr="00BD1547">
        <w:rPr>
          <w:rStyle w:val="Siln"/>
          <w:sz w:val="28"/>
          <w:szCs w:val="28"/>
        </w:rPr>
        <w:t>14 hlavních alergenů, které specifikovala EU:</w:t>
      </w:r>
    </w:p>
    <w:p w:rsidR="00BD1547" w:rsidRPr="00BD1547" w:rsidRDefault="00EF603E" w:rsidP="00BD1547">
      <w:pPr>
        <w:pStyle w:val="Normlnweb"/>
        <w:rPr>
          <w:sz w:val="28"/>
          <w:szCs w:val="28"/>
        </w:rPr>
      </w:pPr>
      <w:r w:rsidRPr="00BD1547">
        <w:rPr>
          <w:sz w:val="28"/>
          <w:szCs w:val="28"/>
        </w:rPr>
        <w:t>Předpisy stanovují specifické požadavky na označování alergenových složek, u kterých je vědecky prokázáno, že vyvolávají u spotřebitelů alergie nebo nesnášenlivosti představující nebezpečí pro zdraví. Je tedy požadováno, aby veškeré složky byly zřetelně označeny názvem příslušné alergenní složky, pokud není přímo v názvu potraviny nebo jídla.  Tato povinnost se týká všech výrobců potravin, všech článků veřejného stravování, jako např. restaurací, jídelen, nemocnic, sociálních ústavů, pekáren atd. </w:t>
      </w:r>
    </w:p>
    <w:p w:rsidR="00BD1547" w:rsidRPr="00BD1547" w:rsidRDefault="00BD1547" w:rsidP="00BD1547">
      <w:pPr>
        <w:pStyle w:val="Normlnweb"/>
        <w:rPr>
          <w:sz w:val="28"/>
          <w:szCs w:val="28"/>
        </w:rPr>
      </w:pPr>
      <w:r w:rsidRPr="00BD1547">
        <w:rPr>
          <w:sz w:val="28"/>
          <w:szCs w:val="28"/>
        </w:rPr>
        <w:t>Označení přítomnosti alergenu bude vyznačeno na jídelním lístku číslem označující alergen. V blízkosti jídelního lístku bude seznam legislativně stanovených alergenů s označením čísla, které je přeneseno na jídelní lístek. Přítomnost alergenu bude přenesena z receptur a ingrediencí, které byly použity při výrobě jednotlivých pokrmů ve školní jídelně.</w:t>
      </w:r>
    </w:p>
    <w:p w:rsidR="00EF603E" w:rsidRDefault="00EF603E" w:rsidP="00BD1547">
      <w:pPr>
        <w:pStyle w:val="Normlnweb"/>
        <w:spacing w:before="0" w:beforeAutospacing="0" w:after="0" w:afterAutospacing="0"/>
        <w:rPr>
          <w:rStyle w:val="Siln"/>
          <w:sz w:val="28"/>
          <w:szCs w:val="28"/>
        </w:rPr>
      </w:pPr>
      <w:r w:rsidRPr="00BD1547">
        <w:rPr>
          <w:rStyle w:val="Siln"/>
          <w:sz w:val="28"/>
          <w:szCs w:val="28"/>
        </w:rPr>
        <w:t>Co jsou to alergeny v potravinách?</w:t>
      </w:r>
    </w:p>
    <w:p w:rsidR="000D715B" w:rsidRPr="00BD1547" w:rsidRDefault="000D715B" w:rsidP="00BD1547">
      <w:pPr>
        <w:pStyle w:val="Normlnweb"/>
        <w:spacing w:before="0" w:beforeAutospacing="0" w:after="0" w:afterAutospacing="0"/>
        <w:rPr>
          <w:rStyle w:val="Siln"/>
          <w:sz w:val="28"/>
          <w:szCs w:val="28"/>
        </w:rPr>
      </w:pPr>
    </w:p>
    <w:p w:rsidR="00D34A06" w:rsidRDefault="00EF603E" w:rsidP="00BD1547">
      <w:pPr>
        <w:pStyle w:val="Normlnweb"/>
        <w:spacing w:before="0" w:beforeAutospacing="0" w:after="0" w:afterAutospacing="0"/>
      </w:pPr>
      <w:r w:rsidRPr="00BD1547">
        <w:rPr>
          <w:sz w:val="28"/>
          <w:szCs w:val="28"/>
        </w:rPr>
        <w:t>Různé druhy alergií postihují až 30% populace a na alergii není lék. Každý jedinec musí zjistit podle příznaků, jaké potraviny se vyvarovat, jedině voda není alergenní.Alergeny jsou přirozeně vyskytující látky bílkovinné povahy, které způsobují u přecitlivělých jedinců nepřiměřenou reakci imunitního systému</w:t>
      </w:r>
      <w:r w:rsidR="00BD1547" w:rsidRPr="00BD1547">
        <w:rPr>
          <w:sz w:val="28"/>
          <w:szCs w:val="28"/>
        </w:rPr>
        <w:t xml:space="preserve">, </w:t>
      </w:r>
      <w:r w:rsidRPr="00BD1547">
        <w:rPr>
          <w:sz w:val="28"/>
          <w:szCs w:val="28"/>
        </w:rPr>
        <w:t xml:space="preserve">která může vyústit až k anafylaktickému  šoku. </w:t>
      </w:r>
    </w:p>
    <w:sectPr w:rsidR="00D34A06" w:rsidSect="00E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A06"/>
    <w:rsid w:val="000D715B"/>
    <w:rsid w:val="003A0CC8"/>
    <w:rsid w:val="003F1C9A"/>
    <w:rsid w:val="00AE0351"/>
    <w:rsid w:val="00BD1547"/>
    <w:rsid w:val="00D34A06"/>
    <w:rsid w:val="00EF34C7"/>
    <w:rsid w:val="00EF603E"/>
    <w:rsid w:val="00F3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4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4A0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34A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4A0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34A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1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Zlata</dc:creator>
  <cp:lastModifiedBy>Doma</cp:lastModifiedBy>
  <cp:revision>4</cp:revision>
  <dcterms:created xsi:type="dcterms:W3CDTF">2014-12-15T11:59:00Z</dcterms:created>
  <dcterms:modified xsi:type="dcterms:W3CDTF">2014-12-16T00:10:00Z</dcterms:modified>
</cp:coreProperties>
</file>